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62"/>
        <w:gridCol w:w="180"/>
        <w:gridCol w:w="6992"/>
        <w:gridCol w:w="206"/>
        <w:gridCol w:w="1357"/>
        <w:gridCol w:w="385"/>
      </w:tblGrid>
      <w:tr w:rsidR="00035D64" w:rsidRPr="00035D64" w:rsidTr="001A4D5F">
        <w:tc>
          <w:tcPr>
            <w:tcW w:w="1742" w:type="dxa"/>
            <w:gridSpan w:val="2"/>
          </w:tcPr>
          <w:p w:rsidR="00035D64" w:rsidRPr="00035D64" w:rsidRDefault="00035D64" w:rsidP="00035D64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</w:rPr>
            </w:pPr>
          </w:p>
        </w:tc>
        <w:tc>
          <w:tcPr>
            <w:tcW w:w="7198" w:type="dxa"/>
            <w:gridSpan w:val="2"/>
          </w:tcPr>
          <w:p w:rsidR="00035D64" w:rsidRPr="00035D64" w:rsidRDefault="00035D64" w:rsidP="00035D64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</w:rPr>
            </w:pPr>
          </w:p>
        </w:tc>
        <w:tc>
          <w:tcPr>
            <w:tcW w:w="1742" w:type="dxa"/>
            <w:gridSpan w:val="2"/>
          </w:tcPr>
          <w:p w:rsidR="00035D64" w:rsidRPr="00035D64" w:rsidRDefault="00035D64" w:rsidP="00035D64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</w:rPr>
            </w:pPr>
          </w:p>
        </w:tc>
      </w:tr>
      <w:tr w:rsidR="001A4D5F" w:rsidRPr="001A4D5F" w:rsidTr="001A4D5F">
        <w:trPr>
          <w:gridAfter w:val="1"/>
          <w:wAfter w:w="385" w:type="dxa"/>
        </w:trPr>
        <w:tc>
          <w:tcPr>
            <w:tcW w:w="1562" w:type="dxa"/>
          </w:tcPr>
          <w:p w:rsidR="001A4D5F" w:rsidRPr="001A4D5F" w:rsidRDefault="001A4D5F">
            <w:pPr>
              <w:pStyle w:val="Titolo"/>
              <w:ind w:right="9"/>
              <w:rPr>
                <w:rFonts w:ascii="Times New Roman" w:hAnsi="Times New Roman"/>
                <w:spacing w:val="60"/>
                <w:sz w:val="18"/>
                <w:szCs w:val="16"/>
              </w:rPr>
            </w:pPr>
          </w:p>
        </w:tc>
        <w:tc>
          <w:tcPr>
            <w:tcW w:w="7172" w:type="dxa"/>
            <w:gridSpan w:val="2"/>
          </w:tcPr>
          <w:p w:rsidR="001A4D5F" w:rsidRPr="001A4D5F" w:rsidRDefault="001A4D5F">
            <w:pPr>
              <w:pStyle w:val="Titolo"/>
              <w:ind w:right="9"/>
              <w:rPr>
                <w:rFonts w:ascii="Times New Roman" w:hAnsi="Times New Roman"/>
                <w:spacing w:val="60"/>
                <w:sz w:val="18"/>
                <w:szCs w:val="16"/>
              </w:rPr>
            </w:pPr>
            <w:r w:rsidRPr="001A4D5F">
              <w:rPr>
                <w:noProof/>
              </w:rPr>
              <w:drawing>
                <wp:inline distT="0" distB="0" distL="0" distR="0" wp14:anchorId="5EF72C8F" wp14:editId="4B755446">
                  <wp:extent cx="620395" cy="62039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D5F">
              <w:t xml:space="preserve">  </w:t>
            </w:r>
            <w:r w:rsidRPr="001A4D5F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6F2ED19A" wp14:editId="722BE86B">
                  <wp:extent cx="631190" cy="598805"/>
                  <wp:effectExtent l="0" t="0" r="0" b="0"/>
                  <wp:docPr id="9" name="Immagine 9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D5F">
              <w:rPr>
                <w:rFonts w:ascii="Arial Narrow" w:hAnsi="Arial Narrow"/>
                <w:sz w:val="20"/>
              </w:rPr>
              <w:t xml:space="preserve">  </w:t>
            </w:r>
            <w:r w:rsidRPr="001A4D5F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19804B3B" wp14:editId="69D2E1BC">
                  <wp:extent cx="533400" cy="554990"/>
                  <wp:effectExtent l="0" t="0" r="0" b="0"/>
                  <wp:docPr id="7" name="Immagine 7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D5F">
              <w:rPr>
                <w:rFonts w:ascii="Arial Narrow" w:hAnsi="Arial Narrow"/>
                <w:noProof/>
                <w:sz w:val="20"/>
              </w:rPr>
              <w:t xml:space="preserve">   </w:t>
            </w:r>
            <w:r w:rsidRPr="001A4D5F">
              <w:rPr>
                <w:noProof/>
              </w:rPr>
              <w:drawing>
                <wp:inline distT="0" distB="0" distL="0" distR="0" wp14:anchorId="5A2AD831" wp14:editId="38B4A30C">
                  <wp:extent cx="740410" cy="51181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2"/>
          </w:tcPr>
          <w:p w:rsidR="001A4D5F" w:rsidRPr="001A4D5F" w:rsidRDefault="001A4D5F">
            <w:pPr>
              <w:pStyle w:val="Titolo"/>
              <w:ind w:right="9"/>
              <w:rPr>
                <w:rFonts w:ascii="Times New Roman" w:hAnsi="Times New Roman"/>
                <w:spacing w:val="60"/>
                <w:sz w:val="18"/>
                <w:szCs w:val="16"/>
              </w:rPr>
            </w:pPr>
          </w:p>
        </w:tc>
      </w:tr>
      <w:tr w:rsidR="001A4D5F" w:rsidTr="001A4D5F">
        <w:trPr>
          <w:gridAfter w:val="1"/>
          <w:wAfter w:w="385" w:type="dxa"/>
        </w:trPr>
        <w:tc>
          <w:tcPr>
            <w:tcW w:w="1562" w:type="dxa"/>
          </w:tcPr>
          <w:p w:rsidR="001A4D5F" w:rsidRDefault="001A4D5F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</w:rPr>
            </w:pPr>
          </w:p>
        </w:tc>
        <w:tc>
          <w:tcPr>
            <w:tcW w:w="7172" w:type="dxa"/>
            <w:gridSpan w:val="2"/>
            <w:hideMark/>
          </w:tcPr>
          <w:p w:rsidR="001A4D5F" w:rsidRDefault="001A4D5F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827225" wp14:editId="0261AB8B">
                  <wp:extent cx="4408805" cy="41338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80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2"/>
          </w:tcPr>
          <w:p w:rsidR="001A4D5F" w:rsidRDefault="001A4D5F">
            <w:pPr>
              <w:pStyle w:val="Titolo"/>
              <w:ind w:right="9"/>
              <w:rPr>
                <w:rFonts w:ascii="Times New Roman" w:hAnsi="Times New Roman"/>
                <w:b/>
                <w:spacing w:val="60"/>
                <w:sz w:val="18"/>
                <w:szCs w:val="16"/>
              </w:rPr>
            </w:pPr>
          </w:p>
        </w:tc>
      </w:tr>
    </w:tbl>
    <w:p w:rsidR="001A4D5F" w:rsidRDefault="001A4D5F" w:rsidP="001A4D5F">
      <w:pPr>
        <w:pStyle w:val="Titolo"/>
        <w:ind w:right="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36"/>
          <w:szCs w:val="36"/>
        </w:rPr>
        <w:t>DIREZIONE DIDATTICA STATALE</w:t>
      </w:r>
      <w:r>
        <w:rPr>
          <w:rFonts w:ascii="Times New Roman" w:hAnsi="Times New Roman"/>
          <w:b/>
          <w:sz w:val="24"/>
          <w:szCs w:val="16"/>
        </w:rPr>
        <w:t xml:space="preserve"> </w:t>
      </w:r>
      <w:r>
        <w:rPr>
          <w:rFonts w:ascii="Times New Roman" w:hAnsi="Times New Roman"/>
          <w:b/>
          <w:sz w:val="24"/>
          <w:szCs w:val="16"/>
        </w:rPr>
        <w:br/>
      </w:r>
      <w:r>
        <w:rPr>
          <w:rFonts w:ascii="Times New Roman" w:hAnsi="Times New Roman"/>
          <w:sz w:val="22"/>
          <w:szCs w:val="22"/>
        </w:rPr>
        <w:t>Via Crocillo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>154 80010 Quarto (NA)</w:t>
      </w:r>
      <w:proofErr w:type="spellStart"/>
      <w:r>
        <w:rPr>
          <w:rFonts w:ascii="Times New Roman" w:hAnsi="Times New Roman"/>
          <w:sz w:val="22"/>
          <w:szCs w:val="22"/>
        </w:rPr>
        <w:t>Tel</w:t>
      </w:r>
      <w:proofErr w:type="spellEnd"/>
      <w:r>
        <w:rPr>
          <w:rFonts w:ascii="Times New Roman" w:hAnsi="Times New Roman"/>
          <w:sz w:val="22"/>
          <w:szCs w:val="22"/>
        </w:rPr>
        <w:t>/Fax 0818768503/0818060783</w:t>
      </w:r>
      <w:r>
        <w:rPr>
          <w:rFonts w:ascii="Times New Roman" w:hAnsi="Times New Roman"/>
          <w:sz w:val="22"/>
          <w:szCs w:val="22"/>
        </w:rPr>
        <w:br/>
        <w:t xml:space="preserve">C.F.96013670631- C.M. NAEE23600G e mail: </w:t>
      </w:r>
      <w:hyperlink r:id="rId13" w:history="1">
        <w:r>
          <w:rPr>
            <w:rStyle w:val="Collegamentoipertestuale"/>
            <w:rFonts w:ascii="Times New Roman" w:hAnsi="Times New Roman"/>
            <w:sz w:val="22"/>
            <w:szCs w:val="22"/>
          </w:rPr>
          <w:t>naee23600g@istruzione.it</w:t>
        </w:r>
      </w:hyperlink>
      <w:r>
        <w:rPr>
          <w:rFonts w:ascii="Times New Roman" w:hAnsi="Times New Roman"/>
          <w:sz w:val="22"/>
          <w:szCs w:val="22"/>
        </w:rPr>
        <w:br/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mail </w:t>
      </w:r>
      <w:proofErr w:type="spellStart"/>
      <w:r>
        <w:rPr>
          <w:rFonts w:ascii="Times New Roman" w:hAnsi="Times New Roman"/>
          <w:sz w:val="22"/>
          <w:szCs w:val="22"/>
        </w:rPr>
        <w:t>pec</w:t>
      </w:r>
      <w:proofErr w:type="spellEnd"/>
      <w:r>
        <w:rPr>
          <w:rFonts w:ascii="Times New Roman" w:hAnsi="Times New Roman"/>
          <w:sz w:val="22"/>
          <w:szCs w:val="22"/>
        </w:rPr>
        <w:t>: naee23600g@pec.secondocircolodiquarto.it</w:t>
      </w:r>
    </w:p>
    <w:p w:rsidR="001A4D5F" w:rsidRDefault="001A4D5F" w:rsidP="001A4D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Web site: </w:t>
      </w:r>
      <w:hyperlink r:id="rId14" w:history="1">
        <w:r>
          <w:rPr>
            <w:rStyle w:val="Collegamentoipertestuale"/>
            <w:sz w:val="22"/>
            <w:szCs w:val="22"/>
          </w:rPr>
          <w:t>www.secondocircolodiquarto.it</w:t>
        </w:r>
      </w:hyperlink>
    </w:p>
    <w:p w:rsidR="001A4D5F" w:rsidRDefault="001A4D5F" w:rsidP="001A4D5F">
      <w:pPr>
        <w:tabs>
          <w:tab w:val="left" w:pos="1140"/>
        </w:tabs>
        <w:rPr>
          <w:rFonts w:ascii="Vladimir Script" w:hAnsi="Vladimir Script"/>
          <w:sz w:val="28"/>
          <w:szCs w:val="28"/>
        </w:rPr>
      </w:pPr>
      <w:r>
        <w:rPr>
          <w:rFonts w:ascii="Vladimir Script" w:hAnsi="Vladimir Script"/>
          <w:sz w:val="28"/>
          <w:szCs w:val="28"/>
        </w:rPr>
        <w:t xml:space="preserve"> </w:t>
      </w:r>
    </w:p>
    <w:p w:rsidR="001A4D5F" w:rsidRDefault="001A4D5F" w:rsidP="001A4D5F">
      <w:pPr>
        <w:tabs>
          <w:tab w:val="left" w:pos="1140"/>
        </w:tabs>
        <w:rPr>
          <w:rFonts w:ascii="Vladimir Script" w:hAnsi="Vladimir Script" w:cs="Courier New"/>
          <w:sz w:val="32"/>
          <w:szCs w:val="32"/>
          <w:u w:val="single"/>
        </w:rPr>
      </w:pPr>
      <w:r>
        <w:rPr>
          <w:rFonts w:ascii="Vladimir Script" w:hAnsi="Vladimir Script"/>
          <w:sz w:val="32"/>
          <w:szCs w:val="32"/>
        </w:rPr>
        <w:t xml:space="preserve"> </w:t>
      </w:r>
      <w:r>
        <w:rPr>
          <w:rFonts w:ascii="Vladimir Script" w:hAnsi="Vladimir Script" w:cs="Courier New"/>
          <w:b/>
          <w:sz w:val="32"/>
          <w:szCs w:val="32"/>
        </w:rPr>
        <w:t>Gentile  Genitore</w:t>
      </w:r>
      <w:r>
        <w:rPr>
          <w:rFonts w:ascii="Vladimir Script" w:hAnsi="Vladimir Script" w:cs="Courier New"/>
          <w:sz w:val="32"/>
          <w:szCs w:val="32"/>
        </w:rPr>
        <w:t>,</w:t>
      </w:r>
    </w:p>
    <w:p w:rsidR="001A4D5F" w:rsidRDefault="001A4D5F" w:rsidP="001A4D5F">
      <w:pPr>
        <w:ind w:right="-179"/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</w:r>
    </w:p>
    <w:p w:rsidR="001A4D5F" w:rsidRDefault="001A4D5F" w:rsidP="001A4D5F">
      <w:pPr>
        <w:ind w:right="-179"/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  <w:t xml:space="preserve">Mi corre l’obbligo informarLa circa le misure che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verranno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attivate da parte del personale della scuola in caso di  malore o  infortunio che, eventualmente, vedrà  coinvolto un nostro alunno. Il personale scolastico in servizio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contatterà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i genitori dell’alunno infortunato o colpito   da malore, ove ciò risultasse necessario dalle circostanze, ad attivarsi per chiamare   il 118.</w:t>
      </w:r>
    </w:p>
    <w:p w:rsidR="001A4D5F" w:rsidRDefault="001A4D5F" w:rsidP="001A4D5F">
      <w:pPr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Considerato che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l’alunno, dopo l’ingresso a scuola, rientra sotto la sfera e l’obbligo di vigilanza da parte del personale scolastico e ne esce solo al subentro – reale o parziale –di chi esercita la potestà genitoriale o è dai genitori delegato.</w:t>
      </w:r>
    </w:p>
    <w:p w:rsidR="001A4D5F" w:rsidRDefault="001A4D5F" w:rsidP="001A4D5F">
      <w:pPr>
        <w:ind w:right="-179"/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  <w:t xml:space="preserve">Pertanto, l’alunno infortunato o colpito da malore sarà accompagnato durante il trasporto in ambulanza al pronto soccorso dell’ospedale dal personale della scuola e resterà sotto la sua tutela fino a quando non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venga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eventualmente disposto dalle Autorità Sanitarie (o non sopraggiungono i genitori o persone delegate dagli stessi) il ricovero nella struttura ospedaliera.</w:t>
      </w:r>
    </w:p>
    <w:p w:rsidR="001A4D5F" w:rsidRDefault="001A4D5F" w:rsidP="001A4D5F">
      <w:pPr>
        <w:ind w:right="-179"/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  <w:t xml:space="preserve">Si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sottolinea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che per personale scolastico è da intendersi:</w:t>
      </w:r>
    </w:p>
    <w:p w:rsidR="001A4D5F" w:rsidRDefault="001A4D5F" w:rsidP="001A4D5F">
      <w:pPr>
        <w:numPr>
          <w:ilvl w:val="0"/>
          <w:numId w:val="27"/>
        </w:numPr>
        <w:tabs>
          <w:tab w:val="num" w:pos="180"/>
        </w:tabs>
        <w:ind w:left="180" w:right="-179" w:hanging="180"/>
        <w:jc w:val="both"/>
        <w:rPr>
          <w:rFonts w:ascii="Blackadder ITC" w:eastAsia="SimSun" w:hAnsi="Blackadder ITC" w:cs="Arabic Typesetting"/>
          <w:sz w:val="32"/>
          <w:szCs w:val="32"/>
        </w:rPr>
      </w:pPr>
      <w:proofErr w:type="gramStart"/>
      <w:r>
        <w:rPr>
          <w:rFonts w:ascii="Blackadder ITC" w:eastAsia="SimSun" w:hAnsi="Blackadder ITC" w:cs="Arabic Typesetting"/>
          <w:sz w:val="32"/>
          <w:szCs w:val="32"/>
        </w:rPr>
        <w:t>un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docente di classe / sez. in servizio in quel determinato momento o, in mancanza, da un collaboratore scolastico presente nel plesso scolastico di appartenenza.</w:t>
      </w:r>
    </w:p>
    <w:p w:rsidR="001A4D5F" w:rsidRDefault="001A4D5F" w:rsidP="001A4D5F">
      <w:pPr>
        <w:ind w:right="-179"/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  <w:t xml:space="preserve">Inoltre, qualora l’incidente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si verificasse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in palestra, durante l’ora di educazione fisica, ( per gli alunni frequentanti la scuola primaria ) o di attività ludica ( per gli scolari </w:t>
      </w:r>
      <w:proofErr w:type="spellStart"/>
      <w:r>
        <w:rPr>
          <w:rFonts w:ascii="Blackadder ITC" w:eastAsia="SimSun" w:hAnsi="Blackadder ITC" w:cs="Arabic Typesetting"/>
          <w:sz w:val="32"/>
          <w:szCs w:val="32"/>
        </w:rPr>
        <w:t>dellascuola</w:t>
      </w:r>
      <w:proofErr w:type="spellEnd"/>
      <w:r>
        <w:rPr>
          <w:rFonts w:ascii="Blackadder ITC" w:eastAsia="SimSun" w:hAnsi="Blackadder ITC" w:cs="Arabic Typesetting"/>
          <w:sz w:val="32"/>
          <w:szCs w:val="32"/>
        </w:rPr>
        <w:t xml:space="preserve"> dell’Infanzia ) il bambino sarà accompagnato al Pronto Soccorso dal docente presente al momento dell’accaduto.</w:t>
      </w:r>
    </w:p>
    <w:p w:rsidR="001A4D5F" w:rsidRDefault="001A4D5F" w:rsidP="001A4D5F">
      <w:pPr>
        <w:ind w:right="-179"/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  <w:t xml:space="preserve">      Si precisa, inoltre, che il ricorso ai collaboratori scolastici è consentito solo in casi del tutto eccezionali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in quanto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gli alunni, in virtù della loro età, vanno rassicurati dalla presenza del docente di classe / sez. con il quale hanno stabilito sia una relazione educativa sia una relazione affettiva.</w:t>
      </w:r>
    </w:p>
    <w:p w:rsidR="001A4D5F" w:rsidRDefault="001A4D5F" w:rsidP="001A4D5F">
      <w:pPr>
        <w:ind w:right="-179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  <w:t xml:space="preserve">La S. V. è invitata a informare i genitori della propria classe / sez. di cui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è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rappresentante delle suddette misure.</w:t>
      </w:r>
    </w:p>
    <w:p w:rsidR="001A4D5F" w:rsidRDefault="001A4D5F" w:rsidP="001A4D5F">
      <w:pPr>
        <w:tabs>
          <w:tab w:val="left" w:pos="1100"/>
        </w:tabs>
        <w:jc w:val="both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 xml:space="preserve">Si ringrazia per la collaborazione e si coglie l’occasione per salutarla cordialmente. </w:t>
      </w:r>
    </w:p>
    <w:p w:rsidR="001A4D5F" w:rsidRDefault="001A4D5F" w:rsidP="001A4D5F">
      <w:pPr>
        <w:tabs>
          <w:tab w:val="left" w:pos="1100"/>
        </w:tabs>
        <w:ind w:right="-179"/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franco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di </w:t>
      </w:r>
      <w:proofErr w:type="spellStart"/>
      <w:r>
        <w:rPr>
          <w:rFonts w:ascii="Blackadder ITC" w:eastAsia="SimSun" w:hAnsi="Blackadder ITC" w:cs="Arabic Typesetting"/>
          <w:sz w:val="32"/>
          <w:szCs w:val="32"/>
        </w:rPr>
        <w:t>fraia</w:t>
      </w:r>
      <w:proofErr w:type="spellEnd"/>
      <w:r>
        <w:rPr>
          <w:rFonts w:ascii="Blackadder ITC" w:eastAsia="SimSun" w:hAnsi="Blackadder ITC" w:cs="Arabic Typesetting"/>
          <w:sz w:val="32"/>
          <w:szCs w:val="32"/>
        </w:rPr>
        <w:t xml:space="preserve"> </w:t>
      </w:r>
    </w:p>
    <w:p w:rsidR="001A4D5F" w:rsidRDefault="001A4D5F" w:rsidP="001A4D5F">
      <w:pPr>
        <w:tabs>
          <w:tab w:val="left" w:pos="7140"/>
        </w:tabs>
        <w:rPr>
          <w:rFonts w:ascii="Blackadder ITC" w:eastAsia="SimSun" w:hAnsi="Blackadder ITC" w:cs="Arabic Typesetting"/>
          <w:sz w:val="32"/>
          <w:szCs w:val="32"/>
        </w:rPr>
      </w:pPr>
      <w:r>
        <w:rPr>
          <w:rFonts w:ascii="Blackadder ITC" w:eastAsia="SimSun" w:hAnsi="Blackadder ITC" w:cs="Arabic Typesetting"/>
          <w:sz w:val="32"/>
          <w:szCs w:val="32"/>
        </w:rPr>
        <w:tab/>
      </w:r>
      <w:proofErr w:type="gramStart"/>
      <w:r>
        <w:rPr>
          <w:rFonts w:ascii="Blackadder ITC" w:eastAsia="SimSun" w:hAnsi="Blackadder ITC" w:cs="Arabic Typesetting"/>
          <w:sz w:val="32"/>
          <w:szCs w:val="32"/>
        </w:rPr>
        <w:t>dirigente</w:t>
      </w:r>
      <w:proofErr w:type="gramEnd"/>
      <w:r>
        <w:rPr>
          <w:rFonts w:ascii="Blackadder ITC" w:eastAsia="SimSun" w:hAnsi="Blackadder ITC" w:cs="Arabic Typesetting"/>
          <w:sz w:val="32"/>
          <w:szCs w:val="32"/>
        </w:rPr>
        <w:t xml:space="preserve"> scolastico</w:t>
      </w:r>
    </w:p>
    <w:p w:rsidR="00F41742" w:rsidRPr="009166DB" w:rsidRDefault="00F41742" w:rsidP="009166DB"/>
    <w:sectPr w:rsidR="00F41742" w:rsidRPr="009166DB" w:rsidSect="00035D64">
      <w:headerReference w:type="default" r:id="rId15"/>
      <w:footerReference w:type="default" r:id="rId16"/>
      <w:pgSz w:w="11906" w:h="16838"/>
      <w:pgMar w:top="426" w:right="720" w:bottom="720" w:left="720" w:header="142" w:footer="65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C5" w:rsidRDefault="001066C5">
      <w:r>
        <w:separator/>
      </w:r>
    </w:p>
    <w:p w:rsidR="001066C5" w:rsidRDefault="001066C5"/>
  </w:endnote>
  <w:endnote w:type="continuationSeparator" w:id="0">
    <w:p w:rsidR="001066C5" w:rsidRDefault="001066C5">
      <w:r>
        <w:continuationSeparator/>
      </w:r>
    </w:p>
    <w:p w:rsidR="001066C5" w:rsidRDefault="00106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riba Arriba LE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77" w:rsidRDefault="00320377" w:rsidP="00DA25F6">
    <w:pPr>
      <w:pStyle w:val="Titolo"/>
      <w:ind w:left="1620" w:right="9"/>
      <w:rPr>
        <w:rFonts w:ascii="Latha" w:hAnsi="Latha"/>
        <w:spacing w:val="60"/>
        <w:sz w:val="16"/>
        <w:szCs w:val="16"/>
      </w:rPr>
    </w:pPr>
  </w:p>
  <w:p w:rsidR="00320377" w:rsidRDefault="00320377" w:rsidP="00153B01">
    <w:pPr>
      <w:pStyle w:val="Titolo"/>
      <w:ind w:right="9"/>
      <w:rPr>
        <w:rFonts w:ascii="Latha" w:hAnsi="Latha"/>
        <w:spacing w:val="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C5" w:rsidRDefault="001066C5">
      <w:r>
        <w:separator/>
      </w:r>
    </w:p>
    <w:p w:rsidR="001066C5" w:rsidRDefault="001066C5"/>
  </w:footnote>
  <w:footnote w:type="continuationSeparator" w:id="0">
    <w:p w:rsidR="001066C5" w:rsidRDefault="001066C5">
      <w:r>
        <w:continuationSeparator/>
      </w:r>
    </w:p>
    <w:p w:rsidR="001066C5" w:rsidRDefault="001066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77" w:rsidRPr="004C55BD" w:rsidRDefault="00320377" w:rsidP="00D76982">
    <w:pPr>
      <w:pStyle w:val="Titolo"/>
      <w:tabs>
        <w:tab w:val="clear" w:pos="7920"/>
      </w:tabs>
      <w:ind w:right="9"/>
      <w:rPr>
        <w:sz w:val="2"/>
      </w:rPr>
    </w:pPr>
  </w:p>
  <w:p w:rsidR="005743D7" w:rsidRDefault="005743D7" w:rsidP="005743D7">
    <w:pPr>
      <w:pStyle w:val="Titolo"/>
      <w:ind w:right="9"/>
      <w:jc w:val="left"/>
      <w:rPr>
        <w:rFonts w:ascii="Times New Roman" w:hAnsi="Times New Roman"/>
        <w:b/>
        <w:spacing w:val="6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3E"/>
    <w:multiLevelType w:val="hybridMultilevel"/>
    <w:tmpl w:val="F83EF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25107"/>
    <w:multiLevelType w:val="hybridMultilevel"/>
    <w:tmpl w:val="75CC8E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85F56"/>
    <w:multiLevelType w:val="hybridMultilevel"/>
    <w:tmpl w:val="6A7A57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4011A"/>
    <w:multiLevelType w:val="multilevel"/>
    <w:tmpl w:val="3A96D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13BC1"/>
    <w:multiLevelType w:val="multilevel"/>
    <w:tmpl w:val="75CC8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C1B31"/>
    <w:multiLevelType w:val="hybridMultilevel"/>
    <w:tmpl w:val="DA1053B8"/>
    <w:lvl w:ilvl="0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6">
    <w:nsid w:val="25A71FA6"/>
    <w:multiLevelType w:val="hybridMultilevel"/>
    <w:tmpl w:val="CA64F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810A3"/>
    <w:multiLevelType w:val="multilevel"/>
    <w:tmpl w:val="E30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54C3F"/>
    <w:multiLevelType w:val="hybridMultilevel"/>
    <w:tmpl w:val="C56A1164"/>
    <w:lvl w:ilvl="0" w:tplc="0410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F3A48C9"/>
    <w:multiLevelType w:val="multilevel"/>
    <w:tmpl w:val="C56A1164"/>
    <w:lvl w:ilvl="0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42446F2C"/>
    <w:multiLevelType w:val="hybridMultilevel"/>
    <w:tmpl w:val="28024FAA"/>
    <w:lvl w:ilvl="0" w:tplc="9EF236D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43B95AF8"/>
    <w:multiLevelType w:val="hybridMultilevel"/>
    <w:tmpl w:val="3796C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C7F87"/>
    <w:multiLevelType w:val="hybridMultilevel"/>
    <w:tmpl w:val="3FA885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3E0D42"/>
    <w:multiLevelType w:val="hybridMultilevel"/>
    <w:tmpl w:val="BDECA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4710F"/>
    <w:multiLevelType w:val="hybridMultilevel"/>
    <w:tmpl w:val="34028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17299"/>
    <w:multiLevelType w:val="hybridMultilevel"/>
    <w:tmpl w:val="52DAD9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B45CE"/>
    <w:multiLevelType w:val="hybridMultilevel"/>
    <w:tmpl w:val="0EBCC5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D0E93"/>
    <w:multiLevelType w:val="hybridMultilevel"/>
    <w:tmpl w:val="BE08B5F6"/>
    <w:lvl w:ilvl="0" w:tplc="0410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5CFC09A3"/>
    <w:multiLevelType w:val="multilevel"/>
    <w:tmpl w:val="5DBC5B00"/>
    <w:lvl w:ilvl="0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608C299F"/>
    <w:multiLevelType w:val="multilevel"/>
    <w:tmpl w:val="75CC8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17299"/>
    <w:multiLevelType w:val="hybridMultilevel"/>
    <w:tmpl w:val="3B4AF2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6B6906"/>
    <w:multiLevelType w:val="hybridMultilevel"/>
    <w:tmpl w:val="C64E46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C1220"/>
    <w:multiLevelType w:val="hybridMultilevel"/>
    <w:tmpl w:val="0100B7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D784B"/>
    <w:multiLevelType w:val="hybridMultilevel"/>
    <w:tmpl w:val="3A96D61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50D16"/>
    <w:multiLevelType w:val="hybridMultilevel"/>
    <w:tmpl w:val="499088D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FD69AC"/>
    <w:multiLevelType w:val="hybridMultilevel"/>
    <w:tmpl w:val="5DBC5B00"/>
    <w:lvl w:ilvl="0" w:tplc="0410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6">
    <w:nsid w:val="7C2B61DF"/>
    <w:multiLevelType w:val="hybridMultilevel"/>
    <w:tmpl w:val="F0FC78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6"/>
  </w:num>
  <w:num w:numId="5">
    <w:abstractNumId w:val="20"/>
  </w:num>
  <w:num w:numId="6">
    <w:abstractNumId w:val="21"/>
  </w:num>
  <w:num w:numId="7">
    <w:abstractNumId w:val="13"/>
  </w:num>
  <w:num w:numId="8">
    <w:abstractNumId w:val="15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1"/>
  </w:num>
  <w:num w:numId="20">
    <w:abstractNumId w:val="4"/>
  </w:num>
  <w:num w:numId="21">
    <w:abstractNumId w:val="19"/>
  </w:num>
  <w:num w:numId="22">
    <w:abstractNumId w:val="23"/>
  </w:num>
  <w:num w:numId="23">
    <w:abstractNumId w:val="3"/>
  </w:num>
  <w:num w:numId="24">
    <w:abstractNumId w:val="22"/>
  </w:num>
  <w:num w:numId="25">
    <w:abstractNumId w:val="26"/>
  </w:num>
  <w:num w:numId="26">
    <w:abstractNumId w:val="7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5F"/>
    <w:rsid w:val="000025E2"/>
    <w:rsid w:val="00003DAB"/>
    <w:rsid w:val="000207FC"/>
    <w:rsid w:val="000260A9"/>
    <w:rsid w:val="00026A2D"/>
    <w:rsid w:val="00027A41"/>
    <w:rsid w:val="00035D64"/>
    <w:rsid w:val="00052893"/>
    <w:rsid w:val="00062349"/>
    <w:rsid w:val="00077842"/>
    <w:rsid w:val="000832B3"/>
    <w:rsid w:val="000A16D6"/>
    <w:rsid w:val="0010178A"/>
    <w:rsid w:val="00103AB1"/>
    <w:rsid w:val="001050D6"/>
    <w:rsid w:val="001066C5"/>
    <w:rsid w:val="001147B1"/>
    <w:rsid w:val="00117752"/>
    <w:rsid w:val="00120C1D"/>
    <w:rsid w:val="00125E54"/>
    <w:rsid w:val="001274AA"/>
    <w:rsid w:val="00127710"/>
    <w:rsid w:val="00132E48"/>
    <w:rsid w:val="00132F00"/>
    <w:rsid w:val="0014605A"/>
    <w:rsid w:val="00153B01"/>
    <w:rsid w:val="00161466"/>
    <w:rsid w:val="00165168"/>
    <w:rsid w:val="001A4D5F"/>
    <w:rsid w:val="001A6B3F"/>
    <w:rsid w:val="001B1714"/>
    <w:rsid w:val="001D6EBF"/>
    <w:rsid w:val="001F65CD"/>
    <w:rsid w:val="002006F1"/>
    <w:rsid w:val="00207CA8"/>
    <w:rsid w:val="0022377C"/>
    <w:rsid w:val="00237588"/>
    <w:rsid w:val="00240022"/>
    <w:rsid w:val="00243379"/>
    <w:rsid w:val="0025767F"/>
    <w:rsid w:val="0027005A"/>
    <w:rsid w:val="00271438"/>
    <w:rsid w:val="00273A4A"/>
    <w:rsid w:val="0029038F"/>
    <w:rsid w:val="00320377"/>
    <w:rsid w:val="0032475F"/>
    <w:rsid w:val="00344F55"/>
    <w:rsid w:val="00347BCC"/>
    <w:rsid w:val="00365C6E"/>
    <w:rsid w:val="00367F95"/>
    <w:rsid w:val="00384B87"/>
    <w:rsid w:val="00391B6C"/>
    <w:rsid w:val="0039658E"/>
    <w:rsid w:val="003A6869"/>
    <w:rsid w:val="003B27BA"/>
    <w:rsid w:val="003C0B87"/>
    <w:rsid w:val="003C6E19"/>
    <w:rsid w:val="003D26AD"/>
    <w:rsid w:val="003D7F64"/>
    <w:rsid w:val="003E342F"/>
    <w:rsid w:val="003F5379"/>
    <w:rsid w:val="004050BC"/>
    <w:rsid w:val="00425743"/>
    <w:rsid w:val="00433B50"/>
    <w:rsid w:val="004465E2"/>
    <w:rsid w:val="00446854"/>
    <w:rsid w:val="00465F3C"/>
    <w:rsid w:val="00475504"/>
    <w:rsid w:val="00481C84"/>
    <w:rsid w:val="004C55BD"/>
    <w:rsid w:val="004D6FC8"/>
    <w:rsid w:val="004F3386"/>
    <w:rsid w:val="004F70E3"/>
    <w:rsid w:val="00531E1B"/>
    <w:rsid w:val="0053609B"/>
    <w:rsid w:val="00557792"/>
    <w:rsid w:val="005614A4"/>
    <w:rsid w:val="0056608F"/>
    <w:rsid w:val="005743D7"/>
    <w:rsid w:val="00596D8B"/>
    <w:rsid w:val="005B5BB6"/>
    <w:rsid w:val="005C0641"/>
    <w:rsid w:val="005C2507"/>
    <w:rsid w:val="005D124A"/>
    <w:rsid w:val="005D7832"/>
    <w:rsid w:val="005E0F37"/>
    <w:rsid w:val="005F60E0"/>
    <w:rsid w:val="00632E35"/>
    <w:rsid w:val="00652764"/>
    <w:rsid w:val="0066007A"/>
    <w:rsid w:val="00665732"/>
    <w:rsid w:val="00680A43"/>
    <w:rsid w:val="0068780C"/>
    <w:rsid w:val="006C2D15"/>
    <w:rsid w:val="006E48F1"/>
    <w:rsid w:val="006F3812"/>
    <w:rsid w:val="006F7780"/>
    <w:rsid w:val="007064EF"/>
    <w:rsid w:val="007128C1"/>
    <w:rsid w:val="007164FB"/>
    <w:rsid w:val="00725D76"/>
    <w:rsid w:val="007B54A5"/>
    <w:rsid w:val="007C0A94"/>
    <w:rsid w:val="007D1617"/>
    <w:rsid w:val="007D751F"/>
    <w:rsid w:val="007F7761"/>
    <w:rsid w:val="00827304"/>
    <w:rsid w:val="00834DA6"/>
    <w:rsid w:val="008458B3"/>
    <w:rsid w:val="00846401"/>
    <w:rsid w:val="00856659"/>
    <w:rsid w:val="008720AB"/>
    <w:rsid w:val="00877CF6"/>
    <w:rsid w:val="0088509F"/>
    <w:rsid w:val="008873F0"/>
    <w:rsid w:val="008C2662"/>
    <w:rsid w:val="008D57AD"/>
    <w:rsid w:val="00907093"/>
    <w:rsid w:val="009166DB"/>
    <w:rsid w:val="00931C9C"/>
    <w:rsid w:val="0093515E"/>
    <w:rsid w:val="00946035"/>
    <w:rsid w:val="0095231E"/>
    <w:rsid w:val="00957827"/>
    <w:rsid w:val="00957A2C"/>
    <w:rsid w:val="00964F31"/>
    <w:rsid w:val="00975E68"/>
    <w:rsid w:val="009766DD"/>
    <w:rsid w:val="009950CF"/>
    <w:rsid w:val="009C2535"/>
    <w:rsid w:val="009D0051"/>
    <w:rsid w:val="009D0E21"/>
    <w:rsid w:val="009D2904"/>
    <w:rsid w:val="009E5485"/>
    <w:rsid w:val="009F033E"/>
    <w:rsid w:val="009F699E"/>
    <w:rsid w:val="00A06BAB"/>
    <w:rsid w:val="00A3257D"/>
    <w:rsid w:val="00A45C45"/>
    <w:rsid w:val="00A63F69"/>
    <w:rsid w:val="00A75437"/>
    <w:rsid w:val="00A75D41"/>
    <w:rsid w:val="00A80CF9"/>
    <w:rsid w:val="00AA676F"/>
    <w:rsid w:val="00AB0868"/>
    <w:rsid w:val="00AC2F7F"/>
    <w:rsid w:val="00AD27CC"/>
    <w:rsid w:val="00AE7249"/>
    <w:rsid w:val="00AF7323"/>
    <w:rsid w:val="00B07C97"/>
    <w:rsid w:val="00B16A2B"/>
    <w:rsid w:val="00B17951"/>
    <w:rsid w:val="00B35DBF"/>
    <w:rsid w:val="00B46A20"/>
    <w:rsid w:val="00B544F2"/>
    <w:rsid w:val="00B671A8"/>
    <w:rsid w:val="00B70E7D"/>
    <w:rsid w:val="00B77DBA"/>
    <w:rsid w:val="00B879AD"/>
    <w:rsid w:val="00B87B97"/>
    <w:rsid w:val="00B87DB0"/>
    <w:rsid w:val="00BA1508"/>
    <w:rsid w:val="00BF74B5"/>
    <w:rsid w:val="00C01AFB"/>
    <w:rsid w:val="00C05CF5"/>
    <w:rsid w:val="00C13EA5"/>
    <w:rsid w:val="00C231E3"/>
    <w:rsid w:val="00C445ED"/>
    <w:rsid w:val="00C553B3"/>
    <w:rsid w:val="00C633FA"/>
    <w:rsid w:val="00C70613"/>
    <w:rsid w:val="00C75947"/>
    <w:rsid w:val="00C76C75"/>
    <w:rsid w:val="00CA399C"/>
    <w:rsid w:val="00CC040D"/>
    <w:rsid w:val="00CD0C01"/>
    <w:rsid w:val="00CE76F2"/>
    <w:rsid w:val="00CF3AA5"/>
    <w:rsid w:val="00D0084B"/>
    <w:rsid w:val="00D04B32"/>
    <w:rsid w:val="00D12F08"/>
    <w:rsid w:val="00D13C5D"/>
    <w:rsid w:val="00D1509F"/>
    <w:rsid w:val="00D21E27"/>
    <w:rsid w:val="00D45301"/>
    <w:rsid w:val="00D54889"/>
    <w:rsid w:val="00D6620A"/>
    <w:rsid w:val="00D76982"/>
    <w:rsid w:val="00D77039"/>
    <w:rsid w:val="00DA25F6"/>
    <w:rsid w:val="00DA2862"/>
    <w:rsid w:val="00DB1F32"/>
    <w:rsid w:val="00DE66CC"/>
    <w:rsid w:val="00DE6A87"/>
    <w:rsid w:val="00DF19CE"/>
    <w:rsid w:val="00E05736"/>
    <w:rsid w:val="00E067FD"/>
    <w:rsid w:val="00E21640"/>
    <w:rsid w:val="00E33C37"/>
    <w:rsid w:val="00E43B42"/>
    <w:rsid w:val="00E46F85"/>
    <w:rsid w:val="00E81E9C"/>
    <w:rsid w:val="00E836C7"/>
    <w:rsid w:val="00EB0088"/>
    <w:rsid w:val="00EB1102"/>
    <w:rsid w:val="00EB1117"/>
    <w:rsid w:val="00ED2652"/>
    <w:rsid w:val="00ED504A"/>
    <w:rsid w:val="00EE2977"/>
    <w:rsid w:val="00EF2B16"/>
    <w:rsid w:val="00EF45BD"/>
    <w:rsid w:val="00F279F6"/>
    <w:rsid w:val="00F37202"/>
    <w:rsid w:val="00F41742"/>
    <w:rsid w:val="00F41FE8"/>
    <w:rsid w:val="00F46925"/>
    <w:rsid w:val="00F515A0"/>
    <w:rsid w:val="00F5480C"/>
    <w:rsid w:val="00FB408C"/>
    <w:rsid w:val="00FD0C5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framePr w:hSpace="141" w:wrap="around" w:hAnchor="margin" w:y="2337"/>
      <w:jc w:val="center"/>
      <w:outlineLvl w:val="1"/>
    </w:pPr>
    <w:rPr>
      <w:b/>
      <w:i/>
      <w:iCs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riba Arriba LET" w:hAnsi="Arriba Arriba LET" w:cs="Arial"/>
      <w:sz w:val="52"/>
      <w:szCs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sz w:val="44"/>
      <w:szCs w:val="4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Monotype Corsiva" w:hAnsi="Monotype Corsiva" w:cs="Arial"/>
      <w:b/>
      <w:bCs/>
      <w:sz w:val="44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left" w:pos="7920"/>
      </w:tabs>
      <w:jc w:val="center"/>
    </w:pPr>
    <w:rPr>
      <w:rFonts w:ascii="Century Gothic" w:hAnsi="Century Gothic"/>
      <w:sz w:val="28"/>
      <w:szCs w:val="28"/>
    </w:rPr>
  </w:style>
  <w:style w:type="paragraph" w:styleId="Sottotitolo">
    <w:name w:val="Subtitle"/>
    <w:basedOn w:val="Normale"/>
    <w:qFormat/>
    <w:pPr>
      <w:tabs>
        <w:tab w:val="left" w:pos="7920"/>
      </w:tabs>
      <w:jc w:val="center"/>
    </w:pPr>
    <w:rPr>
      <w:rFonts w:ascii="Georgia" w:hAnsi="Georgia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1">
    <w:name w:val="toc 1"/>
    <w:basedOn w:val="Normale"/>
    <w:next w:val="Normale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Sommario2">
    <w:name w:val="toc 2"/>
    <w:basedOn w:val="Normale"/>
    <w:next w:val="Normale"/>
    <w:autoRedefine/>
    <w:semiHidden/>
    <w:pPr>
      <w:spacing w:before="240"/>
    </w:pPr>
    <w:rPr>
      <w:b/>
      <w:bCs/>
    </w:rPr>
  </w:style>
  <w:style w:type="paragraph" w:styleId="Sommario3">
    <w:name w:val="toc 3"/>
    <w:basedOn w:val="Normale"/>
    <w:next w:val="Normale"/>
    <w:autoRedefine/>
    <w:semiHidden/>
    <w:pPr>
      <w:ind w:left="240"/>
    </w:pPr>
  </w:style>
  <w:style w:type="paragraph" w:styleId="Sommario4">
    <w:name w:val="toc 4"/>
    <w:basedOn w:val="Normale"/>
    <w:next w:val="Normale"/>
    <w:autoRedefine/>
    <w:semiHidden/>
    <w:pPr>
      <w:ind w:left="480"/>
    </w:p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6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40"/>
    </w:pPr>
  </w:style>
  <w:style w:type="paragraph" w:styleId="Sommario9">
    <w:name w:val="toc 9"/>
    <w:basedOn w:val="Normale"/>
    <w:next w:val="Normale"/>
    <w:autoRedefine/>
    <w:semiHidden/>
    <w:pPr>
      <w:ind w:left="168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rsid w:val="008458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F46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8873F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71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28C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1A4D5F"/>
    <w:rPr>
      <w:rFonts w:ascii="Century Gothic" w:hAnsi="Century Goth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ee23600g@istruzion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condocircolodiquar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4\Desktop\Carta%20Intestata%202012-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2012-2013.dotx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personalizzato delle attività</vt:lpstr>
    </vt:vector>
  </TitlesOfParts>
  <Company/>
  <LinksUpToDate>false</LinksUpToDate>
  <CharactersWithSpaces>2691</CharactersWithSpaces>
  <SharedDoc>false</SharedDoc>
  <HLinks>
    <vt:vector size="12" baseType="variant"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http://www.secondocircolodiquarto.it/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mailto:naee23600g@istruzione.it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personalizzato delle attività</dc:title>
  <dc:creator>ENZO</dc:creator>
  <cp:lastModifiedBy/>
  <cp:revision>1</cp:revision>
  <cp:lastPrinted>2011-10-19T20:00:00Z</cp:lastPrinted>
  <dcterms:created xsi:type="dcterms:W3CDTF">2014-04-10T09:56:00Z</dcterms:created>
  <dcterms:modified xsi:type="dcterms:W3CDTF">1601-01-01T00:00:00Z</dcterms:modified>
</cp:coreProperties>
</file>